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A308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印度修订进口非高风险食品许可证管理</w:t>
      </w:r>
    </w:p>
    <w:p w14:paraId="7A45A966">
      <w:pPr>
        <w:pStyle w:val="12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规定</w:t>
      </w:r>
    </w:p>
    <w:p w14:paraId="602F5A67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（以下翻译内容仅供参考，如有进一步需求，请自行查找原文）</w:t>
      </w:r>
    </w:p>
    <w:p w14:paraId="406D8865">
      <w:pPr>
        <w:pStyle w:val="12"/>
        <w:ind w:firstLine="640" w:firstLineChars="200"/>
        <w:rPr>
          <w:rFonts w:hint="eastAsia" w:ascii="Times New Roman" w:hAnsi="Times New Roman" w:eastAsiaTheme="minorEastAsia" w:cstheme="minorEastAsia"/>
          <w:sz w:val="44"/>
          <w:szCs w:val="44"/>
        </w:rPr>
      </w:pPr>
      <w:bookmarkStart w:id="0" w:name="_GoBack"/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2022年12月29日</w:t>
      </w:r>
      <w:bookmarkEnd w:id="0"/>
      <w:r>
        <w:rPr>
          <w:rFonts w:hint="eastAsia" w:ascii="Times New Roman" w:hAnsi="Times New Roman" w:eastAsiaTheme="minorEastAsia" w:cstheme="minorEastAsia"/>
          <w:kern w:val="0"/>
          <w:sz w:val="32"/>
          <w:szCs w:val="32"/>
        </w:rPr>
        <w:t>，印度食品安全标准局（FSSAI）修订进口非高风险食品许可证管理规定。主要内容为：（1）进口食品企业应及时更新企业信息并确保真实性；（2）修改申请均须经过官方审查；（3）进口食品企业申请增加非高风险食品的，应立即修改进口许可证；（4）修改费用为同一类别许可证1000卢比；（5）该修订自发布之日起实施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A8386E"/>
    <w:rsid w:val="00411287"/>
    <w:rsid w:val="00A75B7F"/>
    <w:rsid w:val="00A8386E"/>
    <w:rsid w:val="00F42B89"/>
    <w:rsid w:val="1C4C643A"/>
    <w:rsid w:val="56131CF7"/>
    <w:rsid w:val="616B6C56"/>
    <w:rsid w:val="70FE1DF9"/>
    <w:rsid w:val="7DC152C8"/>
    <w:rsid w:val="7E3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4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4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5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22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24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5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1739</Words>
  <Characters>1876</Characters>
  <Lines>12</Lines>
  <Paragraphs>3</Paragraphs>
  <TotalTime>4</TotalTime>
  <ScaleCrop>false</ScaleCrop>
  <LinksUpToDate>false</LinksUpToDate>
  <CharactersWithSpaces>1876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2024-09-24T10:46:00Z</dcterms:created>
  <dc:creator>孟宪金</dc:creator>
  <cp:lastModifiedBy>海饼干</cp:lastModifiedBy>
  <dcterms:modified xsi:type="dcterms:W3CDTF">2025-06-20T09:07:24Z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9E1B95D9CCD24E3087C8EB38F277FF30_12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