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D67C5">
      <w:pPr>
        <w:pStyle w:val="10"/>
        <w:spacing w:beforeLines="50" w:afterLines="50" w:line="560" w:lineRule="exact"/>
        <w:ind w:left="640"/>
        <w:jc w:val="center"/>
        <w:rPr>
          <w:rFonts w:hint="eastAsia" w:asciiTheme="majorEastAsia" w:hAnsiTheme="majorEastAsia" w:eastAsiaTheme="majorEastAsia" w:cstheme="majorEastAsia"/>
          <w:b/>
          <w:bCs w:val="0"/>
          <w:kern w:val="0"/>
          <w:sz w:val="44"/>
          <w:szCs w:val="44"/>
        </w:rPr>
      </w:pPr>
      <w:bookmarkStart w:id="0" w:name="_Toc125895389"/>
      <w:r>
        <w:rPr>
          <w:rFonts w:hint="eastAsia" w:asciiTheme="majorEastAsia" w:hAnsiTheme="majorEastAsia" w:eastAsiaTheme="majorEastAsia" w:cstheme="majorEastAsia"/>
          <w:b/>
          <w:bCs w:val="0"/>
          <w:kern w:val="0"/>
          <w:sz w:val="44"/>
          <w:szCs w:val="44"/>
        </w:rPr>
        <w:t>俄罗斯批准新的兽医检疫证书发放规则</w:t>
      </w:r>
      <w:bookmarkEnd w:id="0"/>
    </w:p>
    <w:p w14:paraId="7AE91F96">
      <w:pPr>
        <w:pStyle w:val="10"/>
        <w:spacing w:beforeLines="50" w:afterLines="50" w:line="560" w:lineRule="exact"/>
        <w:ind w:left="640"/>
        <w:rPr>
          <w:rFonts w:hint="eastAsia" w:ascii="Times New Roman" w:hAnsi="Times New Roman" w:eastAsiaTheme="minorEastAsia" w:cstheme="minorEastAsia"/>
          <w:b w:val="0"/>
          <w:kern w:val="0"/>
          <w:sz w:val="32"/>
          <w:szCs w:val="32"/>
        </w:rPr>
      </w:pPr>
      <w:r>
        <w:rPr>
          <w:rFonts w:hint="eastAsia" w:ascii="Times New Roman" w:hAnsi="Times New Roman" w:eastAsiaTheme="minorEastAsia" w:cstheme="minorEastAsia"/>
          <w:b w:val="0"/>
          <w:kern w:val="0"/>
          <w:sz w:val="32"/>
          <w:szCs w:val="32"/>
        </w:rPr>
        <w:t>（以下翻译内容仅供参考，如有进一步需求，请自行查找原文）</w:t>
      </w:r>
      <w:bookmarkStart w:id="1" w:name="_GoBack"/>
      <w:bookmarkEnd w:id="1"/>
    </w:p>
    <w:p w14:paraId="70D0E88C">
      <w:pPr>
        <w:pStyle w:val="11"/>
        <w:ind w:firstLine="640" w:firstLineChars="200"/>
        <w:rPr>
          <w:rFonts w:hint="eastAsia" w:ascii="Times New Roman" w:hAnsi="Times New Roman" w:eastAsiaTheme="minorEastAsia" w:cstheme="minorEastAsia"/>
          <w:kern w:val="0"/>
          <w:sz w:val="32"/>
          <w:szCs w:val="32"/>
        </w:rPr>
      </w:pPr>
      <w:r>
        <w:rPr>
          <w:rFonts w:hint="eastAsia" w:ascii="Times New Roman" w:hAnsi="Times New Roman" w:eastAsiaTheme="minorEastAsia" w:cstheme="minorEastAsia"/>
          <w:kern w:val="0"/>
          <w:sz w:val="32"/>
          <w:szCs w:val="32"/>
        </w:rPr>
        <w:t>2023年1月27日，俄罗斯联邦兽医及植物卫生监督局部门刊物“兽医与生活”网站报道，俄罗斯联邦农业部以第862号命令的方式，批准了新的兽医检疫证书发放规则，新规则自2023年9月1日起实行，有效期至2029年9月1日。新规则强调，农业部在对现行的兽医检疫证书发放规则执法实践充分分析的基础上，决定对现行规则作出修订。现行的规则是2016年12月27日农业部以第589号命令的形式颁布实施的。新规则规定，兽医检疫证书以电子版和纸质版两种方式发放。动物产品的电子版兽医检疫证书由俄罗斯联邦兽医及植物卫生监督局“水星”信息系统发放，该平台是“ВетИС”系统的一部分。对肉类、鱼类、蜂蜜和所有乳制品实行强制电子认证制度。“水星”平均每天可以签发1400多万份电子证书，每月有70多万家经济主体（企业）使用该系统。监督局借助该系统对每家公司的经营活动进行分析。借助该系统，监督局查发为过期产品办理兽医检疫证书，更换证书制造商信息，证书中生产原材料信息不全等违法行为。</w:t>
      </w:r>
    </w:p>
    <w:p w14:paraId="3BB01F24">
      <w:pPr>
        <w:pStyle w:val="2"/>
        <w:spacing w:beforeLines="50" w:afterLines="50" w:line="560" w:lineRule="exact"/>
        <w:ind w:firstLine="883" w:firstLineChars="200"/>
        <w:rPr>
          <w:rFonts w:ascii="方正小标宋_GBK" w:eastAsia="方正小标宋_GBK" w:cs="方正小标宋_GBK"/>
        </w:rPr>
      </w:pP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方正小标宋_GBK">
    <w:panose1 w:val="02000000000000000000"/>
    <w:charset w:val="86"/>
    <w:family w:val="script"/>
    <w:pitch w:val="default"/>
    <w:sig w:usb0="A00002BF" w:usb1="38CF7CFA" w:usb2="00082016" w:usb3="00000000" w:csb0="00040001" w:csb1="00000000"/>
    <w:embedRegular r:id="rId1" w:fontKey="{B144B211-2A8E-493F-91F2-028DC4727308}"/>
  </w:font>
  <w:font w:name="方正黑体_GBK">
    <w:panose1 w:val="0201060001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2"/>
  </w:compat>
  <w:docVars>
    <w:docVar w:name="commondata" w:val="eyJoZGlkIjoiZjc0NTBmNDRmMWM1Yzk1N2Q2NDdiZDIyZjgzZDY5N2EifQ=="/>
  </w:docVars>
  <w:rsids>
    <w:rsidRoot w:val="00D427DB"/>
    <w:rsid w:val="000663FC"/>
    <w:rsid w:val="00A9099A"/>
    <w:rsid w:val="00C94BAF"/>
    <w:rsid w:val="00D427DB"/>
    <w:rsid w:val="158C5E7F"/>
    <w:rsid w:val="7EC51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Lucida Sans"/>
      <w:kern w:val="2"/>
      <w:sz w:val="21"/>
      <w:szCs w:val="21"/>
      <w:lang w:val="en-US" w:eastAsia="zh-CN" w:bidi="ar-SA"/>
    </w:rPr>
  </w:style>
  <w:style w:type="paragraph" w:styleId="2">
    <w:name w:val="heading 1"/>
    <w:basedOn w:val="1"/>
    <w:next w:val="1"/>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uiPriority w:val="0"/>
    <w:pPr>
      <w:keepNext/>
      <w:keepLines/>
      <w:spacing w:before="260" w:after="260" w:line="415" w:lineRule="auto"/>
      <w:outlineLvl w:val="1"/>
    </w:pPr>
    <w:rPr>
      <w:rFonts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样式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样式 二号"/>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customStyle="1" w:styleId="11">
    <w:name w:val="样式 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样式 2 10 磅"/>
    <w:qFormat/>
    <w:uiPriority w:val="0"/>
    <w:pPr>
      <w:widowControl w:val="0"/>
      <w:jc w:val="both"/>
    </w:pPr>
    <w:rPr>
      <w:rFonts w:ascii="Times New Roman" w:hAnsi="Times New Roman" w:eastAsia="宋体" w:cs="Lucida Sans"/>
      <w:kern w:val="2"/>
      <w:sz w:val="21"/>
      <w:szCs w:val="21"/>
      <w:lang w:val="en-US" w:eastAsia="zh-CN" w:bidi="ar-SA"/>
    </w:rPr>
  </w:style>
  <w:style w:type="character" w:customStyle="1" w:styleId="13">
    <w:name w:val="页眉 Char"/>
    <w:basedOn w:val="8"/>
    <w:link w:val="6"/>
    <w:semiHidden/>
    <w:qFormat/>
    <w:uiPriority w:val="99"/>
    <w:rPr>
      <w:rFonts w:cs="Lucida Sans"/>
      <w:kern w:val="2"/>
      <w:sz w:val="18"/>
      <w:szCs w:val="18"/>
    </w:rPr>
  </w:style>
  <w:style w:type="character" w:customStyle="1" w:styleId="14">
    <w:name w:val="页脚 Char"/>
    <w:basedOn w:val="8"/>
    <w:link w:val="5"/>
    <w:semiHidden/>
    <w:qFormat/>
    <w:uiPriority w:val="99"/>
    <w:rPr>
      <w:rFonts w:cs="Lucida Sans"/>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XMHG</Company>
  <Pages>1</Pages>
  <Words>478</Words>
  <Characters>505</Characters>
  <Lines>3</Lines>
  <Paragraphs>1</Paragraphs>
  <TotalTime>3</TotalTime>
  <ScaleCrop>false</ScaleCrop>
  <LinksUpToDate>false</LinksUpToDate>
  <CharactersWithSpaces>505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2024-09-24T10:47:00Z</dcterms:created>
  <dc:creator>孟宪金</dc:creator>
  <cp:lastModifiedBy>海饼干</cp:lastModifiedBy>
  <dcterms:modified xsi:type="dcterms:W3CDTF">2025-06-20T10:33:42Z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13940D397915434186E6B340DBB468FC_12</vt:lpwstr>
  </property>
  <property fmtid="{D5CDD505-2E9C-101B-9397-08002B2CF9AE}" pid="4" name="KSOTemplateDocerSaveRecord">
    <vt:lpwstr>eyJoZGlkIjoiZjc0NTBmNDRmMWM1Yzk1N2Q2NDdiZDIyZjgzZDY5N2EiLCJ1c2VySWQiOiIzNDA1ODYyNDgifQ==</vt:lpwstr>
  </property>
</Properties>
</file>